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11FB" w:rsidRPr="002F77AF" w:rsidTr="004F2155">
        <w:tc>
          <w:tcPr>
            <w:tcW w:w="4785" w:type="dxa"/>
          </w:tcPr>
          <w:p w:rsidR="001411FB" w:rsidRPr="002F77AF" w:rsidRDefault="00BB11B9" w:rsidP="002F77A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1FB" w:rsidRPr="002F77A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общем </w:t>
            </w:r>
            <w:proofErr w:type="gramStart"/>
            <w:r w:rsidR="001411FB" w:rsidRPr="002F77AF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="001411FB" w:rsidRPr="002F77A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4786" w:type="dxa"/>
          </w:tcPr>
          <w:p w:rsidR="001411FB" w:rsidRPr="002F77AF" w:rsidRDefault="001411FB" w:rsidP="002F77A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>Введено в действие</w:t>
            </w:r>
          </w:p>
        </w:tc>
      </w:tr>
      <w:tr w:rsidR="001411FB" w:rsidRPr="002F77AF" w:rsidTr="004F2155">
        <w:tc>
          <w:tcPr>
            <w:tcW w:w="4785" w:type="dxa"/>
          </w:tcPr>
          <w:p w:rsidR="001411FB" w:rsidRPr="002F77AF" w:rsidRDefault="001411FB" w:rsidP="002F77A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>МКОУ «СШ № 2 г. Жирновска»</w:t>
            </w:r>
          </w:p>
        </w:tc>
        <w:tc>
          <w:tcPr>
            <w:tcW w:w="4786" w:type="dxa"/>
          </w:tcPr>
          <w:p w:rsidR="001411FB" w:rsidRPr="002F77AF" w:rsidRDefault="001411FB" w:rsidP="003107C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№ </w:t>
            </w:r>
            <w:r w:rsidR="003107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31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0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11FB" w:rsidRPr="002F77AF" w:rsidTr="004F2155">
        <w:tc>
          <w:tcPr>
            <w:tcW w:w="4785" w:type="dxa"/>
          </w:tcPr>
          <w:p w:rsidR="001411FB" w:rsidRPr="002F77AF" w:rsidRDefault="001411FB" w:rsidP="002F77A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>Протокол № 1 от 06.09.2018 г.</w:t>
            </w:r>
          </w:p>
        </w:tc>
        <w:tc>
          <w:tcPr>
            <w:tcW w:w="4786" w:type="dxa"/>
          </w:tcPr>
          <w:p w:rsidR="001411FB" w:rsidRPr="002F77AF" w:rsidRDefault="001411FB" w:rsidP="002F77A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AF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Калдыркаева Г.В.</w:t>
            </w:r>
          </w:p>
        </w:tc>
      </w:tr>
    </w:tbl>
    <w:p w:rsidR="001411FB" w:rsidRDefault="001411FB" w:rsidP="00AD7D49">
      <w:pPr>
        <w:jc w:val="center"/>
        <w:outlineLvl w:val="0"/>
        <w:rPr>
          <w:bCs/>
          <w:color w:val="000000" w:themeColor="text1"/>
          <w:kern w:val="36"/>
          <w:sz w:val="24"/>
          <w:szCs w:val="32"/>
        </w:rPr>
      </w:pPr>
    </w:p>
    <w:p w:rsidR="00385235" w:rsidRDefault="00385235" w:rsidP="00385235">
      <w:pPr>
        <w:shd w:val="clear" w:color="auto" w:fill="FFFFFF"/>
        <w:ind w:left="59" w:right="59"/>
        <w:jc w:val="center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 xml:space="preserve"> </w:t>
      </w:r>
      <w:r w:rsidR="00AD7D49">
        <w:rPr>
          <w:bCs/>
          <w:color w:val="000000" w:themeColor="text1"/>
          <w:kern w:val="36"/>
          <w:sz w:val="24"/>
          <w:szCs w:val="32"/>
        </w:rPr>
        <w:t xml:space="preserve"> </w:t>
      </w:r>
      <w:r w:rsidR="00AD7D49" w:rsidRPr="007B4711">
        <w:rPr>
          <w:bCs/>
          <w:color w:val="000000" w:themeColor="text1"/>
          <w:kern w:val="36"/>
          <w:sz w:val="24"/>
          <w:szCs w:val="32"/>
        </w:rPr>
        <w:t xml:space="preserve">Положение </w:t>
      </w:r>
      <w:r>
        <w:rPr>
          <w:bCs/>
          <w:color w:val="000000" w:themeColor="text1"/>
          <w:kern w:val="36"/>
          <w:sz w:val="24"/>
          <w:szCs w:val="32"/>
        </w:rPr>
        <w:t xml:space="preserve">об организации получения 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обучающимися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, </w:t>
      </w:r>
    </w:p>
    <w:p w:rsidR="00385235" w:rsidRDefault="00385235" w:rsidP="00385235">
      <w:pPr>
        <w:shd w:val="clear" w:color="auto" w:fill="FFFFFF"/>
        <w:ind w:left="59" w:right="59"/>
        <w:jc w:val="center"/>
        <w:rPr>
          <w:bCs/>
          <w:color w:val="000000" w:themeColor="text1"/>
          <w:kern w:val="36"/>
          <w:sz w:val="24"/>
          <w:szCs w:val="32"/>
        </w:rPr>
      </w:pPr>
      <w:proofErr w:type="gramStart"/>
      <w:r>
        <w:rPr>
          <w:bCs/>
          <w:color w:val="000000" w:themeColor="text1"/>
          <w:kern w:val="36"/>
          <w:sz w:val="24"/>
          <w:szCs w:val="32"/>
        </w:rPr>
        <w:t>проживающими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 на территории муниципального казённого общеобразовательного </w:t>
      </w:r>
    </w:p>
    <w:p w:rsidR="00385235" w:rsidRPr="007B4711" w:rsidRDefault="00385235" w:rsidP="00385235">
      <w:pPr>
        <w:shd w:val="clear" w:color="auto" w:fill="FFFFFF"/>
        <w:ind w:left="59" w:right="59"/>
        <w:jc w:val="center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учреждения «Средняя школа № 2 города Жирновска»</w:t>
      </w:r>
    </w:p>
    <w:p w:rsidR="00385235" w:rsidRDefault="00385235" w:rsidP="00385235">
      <w:pPr>
        <w:shd w:val="clear" w:color="auto" w:fill="FFFFFF"/>
        <w:ind w:left="59" w:right="59"/>
        <w:jc w:val="center"/>
        <w:rPr>
          <w:bCs/>
          <w:color w:val="000000" w:themeColor="text1"/>
          <w:kern w:val="36"/>
          <w:sz w:val="24"/>
          <w:szCs w:val="32"/>
        </w:rPr>
      </w:pPr>
      <w:r w:rsidRPr="007B4711">
        <w:rPr>
          <w:bCs/>
          <w:color w:val="000000" w:themeColor="text1"/>
          <w:kern w:val="36"/>
          <w:sz w:val="24"/>
          <w:szCs w:val="32"/>
        </w:rPr>
        <w:t>Жирновского муниципального района Волгоградской области</w:t>
      </w:r>
      <w:r>
        <w:rPr>
          <w:bCs/>
          <w:color w:val="000000" w:themeColor="text1"/>
          <w:kern w:val="36"/>
          <w:sz w:val="24"/>
          <w:szCs w:val="32"/>
        </w:rPr>
        <w:t>,</w:t>
      </w:r>
    </w:p>
    <w:p w:rsidR="00AD7D49" w:rsidRPr="007B4711" w:rsidRDefault="00385235" w:rsidP="00AD7D49">
      <w:pPr>
        <w:jc w:val="center"/>
        <w:outlineLvl w:val="0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общего образования вне организаций, осуществляющих образовательную деятельность</w:t>
      </w:r>
      <w:r w:rsidR="005B0C3E">
        <w:rPr>
          <w:bCs/>
          <w:color w:val="000000" w:themeColor="text1"/>
          <w:kern w:val="36"/>
          <w:sz w:val="24"/>
          <w:szCs w:val="32"/>
        </w:rPr>
        <w:t xml:space="preserve"> (в форме семейного образования и самообразования)</w:t>
      </w:r>
    </w:p>
    <w:p w:rsidR="001411FB" w:rsidRDefault="001411FB" w:rsidP="00AD7D49">
      <w:pPr>
        <w:shd w:val="clear" w:color="auto" w:fill="FFFFFF"/>
        <w:ind w:left="59" w:right="59"/>
        <w:jc w:val="center"/>
        <w:rPr>
          <w:bCs/>
          <w:color w:val="000000" w:themeColor="text1"/>
          <w:kern w:val="36"/>
          <w:sz w:val="24"/>
          <w:szCs w:val="32"/>
        </w:rPr>
      </w:pPr>
    </w:p>
    <w:p w:rsidR="001411FB" w:rsidRDefault="00385235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 w:rsidRPr="00385235">
        <w:rPr>
          <w:color w:val="000000" w:themeColor="text1"/>
          <w:sz w:val="24"/>
          <w:szCs w:val="24"/>
          <w:lang w:val="en-US"/>
        </w:rPr>
        <w:t>I</w:t>
      </w:r>
      <w:r w:rsidRPr="005B0C3E">
        <w:rPr>
          <w:color w:val="000000" w:themeColor="text1"/>
          <w:sz w:val="24"/>
          <w:szCs w:val="24"/>
        </w:rPr>
        <w:t>.</w:t>
      </w:r>
      <w:r w:rsidR="005B0C3E">
        <w:rPr>
          <w:color w:val="000000" w:themeColor="text1"/>
          <w:sz w:val="24"/>
          <w:szCs w:val="24"/>
        </w:rPr>
        <w:t>Общие положения</w:t>
      </w:r>
    </w:p>
    <w:p w:rsidR="005B0C3E" w:rsidRDefault="005B0C3E" w:rsidP="005B0C3E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color w:val="000000" w:themeColor="text1"/>
          <w:sz w:val="24"/>
          <w:szCs w:val="24"/>
        </w:rPr>
        <w:t>1.1. Настоящее Положение</w:t>
      </w:r>
      <w:r w:rsidRPr="005B0C3E">
        <w:rPr>
          <w:bCs/>
          <w:color w:val="000000" w:themeColor="text1"/>
          <w:kern w:val="36"/>
          <w:sz w:val="24"/>
          <w:szCs w:val="32"/>
        </w:rPr>
        <w:t xml:space="preserve"> </w:t>
      </w:r>
      <w:r>
        <w:rPr>
          <w:bCs/>
          <w:color w:val="000000" w:themeColor="text1"/>
          <w:kern w:val="36"/>
          <w:sz w:val="24"/>
          <w:szCs w:val="32"/>
        </w:rPr>
        <w:t xml:space="preserve">об организации получения 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обучающимися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, </w:t>
      </w:r>
    </w:p>
    <w:p w:rsidR="005B0C3E" w:rsidRDefault="005B0C3E" w:rsidP="005B0C3E">
      <w:pPr>
        <w:shd w:val="clear" w:color="auto" w:fill="FFFFFF"/>
        <w:ind w:left="59" w:right="59"/>
        <w:jc w:val="both"/>
        <w:rPr>
          <w:bCs/>
          <w:color w:val="000000" w:themeColor="text1"/>
          <w:kern w:val="36"/>
          <w:sz w:val="24"/>
          <w:szCs w:val="32"/>
        </w:rPr>
      </w:pPr>
      <w:proofErr w:type="gramStart"/>
      <w:r>
        <w:rPr>
          <w:bCs/>
          <w:color w:val="000000" w:themeColor="text1"/>
          <w:kern w:val="36"/>
          <w:sz w:val="24"/>
          <w:szCs w:val="32"/>
        </w:rPr>
        <w:t xml:space="preserve">проживающими на территории муниципального казённого общеобразовательного  учреждения «Средняя школа № 2 города Жирновска» </w:t>
      </w:r>
      <w:r w:rsidRPr="007B4711">
        <w:rPr>
          <w:bCs/>
          <w:color w:val="000000" w:themeColor="text1"/>
          <w:kern w:val="36"/>
          <w:sz w:val="24"/>
          <w:szCs w:val="32"/>
        </w:rPr>
        <w:t>Жирновского муниципального района Волгоградской области</w:t>
      </w:r>
      <w:r>
        <w:rPr>
          <w:bCs/>
          <w:color w:val="000000" w:themeColor="text1"/>
          <w:kern w:val="36"/>
          <w:sz w:val="24"/>
          <w:szCs w:val="32"/>
        </w:rPr>
        <w:t>, общего образования вне организаций, осуществляющих образовательную деятельность (в форме семейного образования и самообразования) (далее – Положение), определяет порядок организации получения обучающимися, проживающими на территории школа (далее – обучающиеся),  общего образования вне организации, осуществляющей образовательную деятельность (в форме семейного образования и самообразования)</w:t>
      </w:r>
      <w:proofErr w:type="gramEnd"/>
    </w:p>
    <w:p w:rsidR="005B0C3E" w:rsidRDefault="005B0C3E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1.2. Настоящее Положение разработано в соответствии со статьей 43 Конституции Российской Федерации, статьей 63 Семейного кодекса Российской Федерации. Федеральным законом от 29.12.2012 г. № 273-ФЗ «Об образовании в Российской Федерации» (далее – Федеральный закон), письмом Министерства образования и науки Российской Федерации от 15.11.2013 г. № НТ-1139/08 «Об организации получения образования в семейной форме».</w:t>
      </w:r>
    </w:p>
    <w:p w:rsidR="005B0C3E" w:rsidRDefault="005B0C3E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1.3. В соответствии с частью 4 статьи 43 Конституции Российской Федерации основное общее образование обязательно. При этом получение детьми  основного общего образования обеспечивают родители или лица, их заменяющие. Аналогичное Положение</w:t>
      </w:r>
      <w:r w:rsidR="00B962D9">
        <w:rPr>
          <w:bCs/>
          <w:color w:val="000000" w:themeColor="text1"/>
          <w:kern w:val="36"/>
          <w:sz w:val="24"/>
          <w:szCs w:val="32"/>
        </w:rPr>
        <w:t xml:space="preserve"> предусмотрено статьей 63 Семейного кодекса Российской Федерации.</w:t>
      </w:r>
    </w:p>
    <w:p w:rsidR="00B962D9" w:rsidRDefault="00B962D9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1.4. В соответствии с частью 2 статьи 63 Федерального закона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B962D9" w:rsidRDefault="00B962D9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Обучение в организациях, осуществляющих образовательную деятельность, осуществля</w:t>
      </w:r>
      <w:r w:rsidR="00CD1271">
        <w:rPr>
          <w:bCs/>
          <w:color w:val="000000" w:themeColor="text1"/>
          <w:kern w:val="36"/>
          <w:sz w:val="24"/>
          <w:szCs w:val="32"/>
        </w:rPr>
        <w:t>ется в очной, очно-заочной или заочной форме. Вне организаций, осуществляющих образовательную деятельность, образование и обучение предусмотрено в семейной форме и в форме самообразования.</w:t>
      </w:r>
    </w:p>
    <w:p w:rsidR="00CD1271" w:rsidRDefault="00CD1271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Допускается сочетание различных форм получения образования и форм обучения (часть 4 статьи 17 Федерального закона).</w:t>
      </w:r>
    </w:p>
    <w:p w:rsidR="00CD1271" w:rsidRDefault="00CD1271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1.5.</w:t>
      </w:r>
      <w:r w:rsidR="005C471C">
        <w:rPr>
          <w:bCs/>
          <w:color w:val="000000" w:themeColor="text1"/>
          <w:kern w:val="36"/>
          <w:sz w:val="24"/>
          <w:szCs w:val="32"/>
        </w:rPr>
        <w:t>Форма получения общего образования и форма обучения по конкретной основной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</w:t>
      </w:r>
      <w:r w:rsidR="00CD72BE">
        <w:rPr>
          <w:bCs/>
          <w:color w:val="000000" w:themeColor="text1"/>
          <w:kern w:val="36"/>
          <w:sz w:val="24"/>
          <w:szCs w:val="32"/>
        </w:rPr>
        <w:t xml:space="preserve"> и формы обучения учитывается мнение ребенка (часть 4 статьи 63 Федерального закона).</w:t>
      </w:r>
    </w:p>
    <w:p w:rsidR="00CD72BE" w:rsidRDefault="00CD72BE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 xml:space="preserve">Согласно пункту 1 части 1 статьи 34 Федерального закона обучающимся предоставляются академические права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 В </w:t>
      </w:r>
      <w:r>
        <w:rPr>
          <w:bCs/>
          <w:color w:val="000000" w:themeColor="text1"/>
          <w:kern w:val="36"/>
          <w:sz w:val="24"/>
          <w:szCs w:val="32"/>
        </w:rPr>
        <w:lastRenderedPageBreak/>
        <w:t>этой связи форма получения общего образования и форма обучения по основной</w:t>
      </w:r>
      <w:r w:rsidR="002A0BED">
        <w:rPr>
          <w:bCs/>
          <w:color w:val="000000" w:themeColor="text1"/>
          <w:kern w:val="36"/>
          <w:sz w:val="24"/>
          <w:szCs w:val="32"/>
        </w:rPr>
        <w:t xml:space="preserve"> общеобразовательной программе среднего общего образования определяются обучающимися и родителями (законными представителями) совместно.</w:t>
      </w:r>
    </w:p>
    <w:p w:rsidR="002A0BED" w:rsidRDefault="002A0BED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 xml:space="preserve">1.6. С учетом образовательных потребностей, возможностей и интересов личности обучающегося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</w:t>
      </w:r>
      <w:r w:rsidR="002B78D9">
        <w:rPr>
          <w:bCs/>
          <w:color w:val="000000" w:themeColor="text1"/>
          <w:kern w:val="36"/>
          <w:sz w:val="24"/>
          <w:szCs w:val="32"/>
        </w:rPr>
        <w:t>осуществляется с правом последующего прохождения промежуточной и государственной итоговой аттестации в  организациях, осуществляющих образовательную деятельность.</w:t>
      </w:r>
    </w:p>
    <w:p w:rsidR="002B78D9" w:rsidRDefault="002B78D9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1.7. Семейное образование – это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2B78D9" w:rsidRDefault="002B78D9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1.8. Самообразование как форма обучения предполагает самостоятельное, возможно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2B78D9" w:rsidRDefault="002B78D9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1.9. Согласно статье 33 Федерального закона экстернами являются лица, зачисленные в организацию, осуществляющую образовательную деятельность по имеющим</w:t>
      </w:r>
      <w:r w:rsidR="00734184">
        <w:rPr>
          <w:bCs/>
          <w:color w:val="000000" w:themeColor="text1"/>
          <w:kern w:val="36"/>
          <w:sz w:val="24"/>
          <w:szCs w:val="32"/>
        </w:rPr>
        <w:t xml:space="preserve">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734184" w:rsidRDefault="00734184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1.10. Формы получения образования и формы обучения по основной образовательной программе по каждому уровне образования определяются соответствующими федеральными государственными образовательными стандартами, если иное не установлено федеральным законом (часть 5 статьи 17 Федерального закона).</w:t>
      </w:r>
    </w:p>
    <w:p w:rsidR="00AE5B90" w:rsidRDefault="00AE5B90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1.11. Отдел по образованию администрации Жирновского муниципального района Волгоградской области (далее – отдел по образованию) ведет учет детей, имеющих право на получение общего образования каждого уровня и проживающих на территории МКОУ «СШ № 2 г. Жирновска», а также форм получения образования и обучения, определенных родителями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)з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>аконными представителями) детей.</w:t>
      </w:r>
    </w:p>
    <w:p w:rsidR="00AE5B90" w:rsidRDefault="00AE5B90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</w:p>
    <w:p w:rsidR="00AE5B90" w:rsidRDefault="00AE5B90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  <w:lang w:val="en-US"/>
        </w:rPr>
        <w:t>II</w:t>
      </w:r>
      <w:r w:rsidRPr="000E7D9F">
        <w:rPr>
          <w:bCs/>
          <w:color w:val="000000" w:themeColor="text1"/>
          <w:kern w:val="36"/>
          <w:sz w:val="24"/>
          <w:szCs w:val="32"/>
        </w:rPr>
        <w:t>. Организация семейного образования</w:t>
      </w:r>
    </w:p>
    <w:p w:rsidR="00AE5B90" w:rsidRDefault="00A86E55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 xml:space="preserve">2.1. 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Обучающийся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A86E55" w:rsidRDefault="00A86E55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2.2. При выборе семейной формы образования родители(законные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 и формированию у обучающегося мотивации получения образования в течени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и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 всей жизни.</w:t>
      </w:r>
    </w:p>
    <w:p w:rsidR="00A86E55" w:rsidRDefault="00A86E55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2.3. При выборе родителями (законными представителями) с учетом мнения обучающегося или совместном выборе обучающегося и его родителе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й(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законных представителей) формы получения общего образования в форме семейного образования родители(законные представители) обучающегося письменно информируют о таком выборе отдел по образованию администрации Жирновского муниципального района Волгоградской области, а также получают в отделе по образованию сведения о муниципальных общеобразовательных организациях Жирновского муниципального района Волгоградской области (далее – образовательные организации), в которых предусмотрена возможность прохождения 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обучающимися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 соответствующей промежуточной и государственной итоговой аттестации.</w:t>
      </w:r>
    </w:p>
    <w:p w:rsidR="00361BA0" w:rsidRDefault="00361BA0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lastRenderedPageBreak/>
        <w:t>2.4. Основаниями возникновения образовательных отношений между обучающимися и общеобразовательной организацией являются заявление его родителе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й(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>законных представителей) о прохождении обучающимся промежуточной и (или) государственной итоговой аттестации в общеобразовательной организации и распорядительный акт (приказ) МКОУ «СШ № 2 г. Жирновска» о приеме лица в качестве экстерна для прохождения промежуточной аттестации и (или) государственной итоговой аттестации (часть 1 статьи 53 Федерального закона).</w:t>
      </w:r>
    </w:p>
    <w:p w:rsidR="00361BA0" w:rsidRDefault="00361BA0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 xml:space="preserve">2.5. При получении общего образования в форме семейного образования общеобразовательная организация несет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обучающегося. </w:t>
      </w:r>
    </w:p>
    <w:p w:rsidR="004E4988" w:rsidRDefault="004E4988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2.6. По решению родителе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й(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>законных представителей) с учетом мнения обучающегося или совместному решению обучающегося и его родителей(законных представителей) обучающийся вправе на любом этапе обучения продолжить образование в иной форме, предусмотренной Федеральным законом, либо использовать право на сочетание форм получения образования и  форм обучения.</w:t>
      </w:r>
    </w:p>
    <w:p w:rsidR="004E4988" w:rsidRDefault="004E4988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 xml:space="preserve">2.7. 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Зачисление в МКОУ «СШ № 2 г. Жирновска» лица, получающего образование в семейной форме, для продолжения обучения в общеобразовательной организации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г. № 32 «Об утверждении Порядка приема граждан на обучение по образовательным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 программам начального общего, основного общего и среднего общего образования».</w:t>
      </w:r>
    </w:p>
    <w:p w:rsidR="004E4988" w:rsidRDefault="004E4988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 xml:space="preserve">2.8. Учитывая целостность образовательного процесса, взаимосвязь обучения и воспитания, 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для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 </w:t>
      </w:r>
      <w:proofErr w:type="gramStart"/>
      <w:r>
        <w:rPr>
          <w:bCs/>
          <w:color w:val="000000" w:themeColor="text1"/>
          <w:kern w:val="36"/>
          <w:sz w:val="24"/>
          <w:szCs w:val="32"/>
        </w:rPr>
        <w:t>обучающихся</w:t>
      </w:r>
      <w:proofErr w:type="gramEnd"/>
      <w:r>
        <w:rPr>
          <w:bCs/>
          <w:color w:val="000000" w:themeColor="text1"/>
          <w:kern w:val="36"/>
          <w:sz w:val="24"/>
          <w:szCs w:val="32"/>
        </w:rPr>
        <w:t xml:space="preserve"> в форме семейного образования системой образования создаются условия по их социализации, интеграции в соответствующие детские коллективы. Указанные условия могут быть обеспечены путем представления возможности таким обучающимся осваивать</w:t>
      </w:r>
      <w:r w:rsidR="007D1673">
        <w:rPr>
          <w:bCs/>
          <w:color w:val="000000" w:themeColor="text1"/>
          <w:kern w:val="36"/>
          <w:sz w:val="24"/>
          <w:szCs w:val="32"/>
        </w:rPr>
        <w:t xml:space="preserve"> дополнительные образовательные программы, в том числе в общеобразовательных организациях, в которых они проходят соответствующую аттестацию.</w:t>
      </w:r>
    </w:p>
    <w:p w:rsidR="007D1673" w:rsidRPr="00AE5B90" w:rsidRDefault="007D1673" w:rsidP="00B962D9">
      <w:pPr>
        <w:shd w:val="clear" w:color="auto" w:fill="FFFFFF"/>
        <w:ind w:left="59" w:right="59" w:firstLine="792"/>
        <w:jc w:val="both"/>
        <w:rPr>
          <w:bCs/>
          <w:color w:val="000000" w:themeColor="text1"/>
          <w:kern w:val="36"/>
          <w:sz w:val="24"/>
          <w:szCs w:val="32"/>
        </w:rPr>
      </w:pPr>
      <w:r>
        <w:rPr>
          <w:bCs/>
          <w:color w:val="000000" w:themeColor="text1"/>
          <w:kern w:val="36"/>
          <w:sz w:val="24"/>
          <w:szCs w:val="32"/>
        </w:rPr>
        <w:t>2.9.Согласно статье 8  Федерального закона обучающимся, испытывающим трудности</w:t>
      </w:r>
      <w:r w:rsidR="000E7D9F">
        <w:rPr>
          <w:bCs/>
          <w:color w:val="000000" w:themeColor="text1"/>
          <w:kern w:val="36"/>
          <w:sz w:val="24"/>
          <w:szCs w:val="32"/>
        </w:rPr>
        <w:t xml:space="preserve"> в освоении основных общеобразовательных программ, своем развитии и социальной адаптации, органами государственной власти субъектов Российской Федерации организуется предоставление психолого-педагогической, медицинской и социальной помощи. </w:t>
      </w:r>
      <w:proofErr w:type="gramStart"/>
      <w:r w:rsidR="000E7D9F">
        <w:rPr>
          <w:bCs/>
          <w:color w:val="000000" w:themeColor="text1"/>
          <w:kern w:val="36"/>
          <w:sz w:val="24"/>
          <w:szCs w:val="32"/>
        </w:rPr>
        <w:t>Указанная помощь, в том числе помощь обучающимся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общеобразовательных организаций, в которых такие обучающиеся проходят аттестацию.</w:t>
      </w:r>
      <w:proofErr w:type="gramEnd"/>
    </w:p>
    <w:p w:rsidR="000E7D9F" w:rsidRDefault="000E7D9F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</w:p>
    <w:p w:rsidR="005B0C3E" w:rsidRDefault="000E7D9F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III</w:t>
      </w:r>
      <w:r w:rsidRPr="000E7D9F">
        <w:rPr>
          <w:color w:val="000000" w:themeColor="text1"/>
          <w:sz w:val="24"/>
          <w:szCs w:val="24"/>
        </w:rPr>
        <w:t>. Организация самообразования</w:t>
      </w:r>
    </w:p>
    <w:p w:rsidR="000E7D9F" w:rsidRDefault="000E7D9F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 Среднее общее образование может быть получено в форме самообразования.</w:t>
      </w:r>
    </w:p>
    <w:p w:rsidR="000E7D9F" w:rsidRDefault="000E7D9F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  При совместном выборе обучающегося и его родителе</w:t>
      </w:r>
      <w:proofErr w:type="gramStart"/>
      <w:r>
        <w:rPr>
          <w:color w:val="000000" w:themeColor="text1"/>
          <w:sz w:val="24"/>
          <w:szCs w:val="24"/>
        </w:rPr>
        <w:t>й(</w:t>
      </w:r>
      <w:proofErr w:type="gramEnd"/>
      <w:r>
        <w:rPr>
          <w:color w:val="000000" w:themeColor="text1"/>
          <w:sz w:val="24"/>
          <w:szCs w:val="24"/>
        </w:rPr>
        <w:t>законных представителей) формы получения среднего общего образования в форме самообразования обучающийся и(или) его родители(законные представители) письменно информируют о таком выборе отдел по образованию, а также получают в отделе по образованию сведения об общеобразовательных организациях, в которых предусмотрена возможность прохождения обучающимися соответствующей промеж</w:t>
      </w:r>
      <w:r w:rsidR="0077725B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точной и государственной</w:t>
      </w:r>
      <w:r w:rsidR="0077725B">
        <w:rPr>
          <w:color w:val="000000" w:themeColor="text1"/>
          <w:sz w:val="24"/>
          <w:szCs w:val="24"/>
        </w:rPr>
        <w:t xml:space="preserve"> итоговой</w:t>
      </w:r>
      <w:r>
        <w:rPr>
          <w:color w:val="000000" w:themeColor="text1"/>
          <w:sz w:val="24"/>
          <w:szCs w:val="24"/>
        </w:rPr>
        <w:t xml:space="preserve"> аттестации</w:t>
      </w:r>
      <w:r w:rsidR="0077725B">
        <w:rPr>
          <w:color w:val="000000" w:themeColor="text1"/>
          <w:sz w:val="24"/>
          <w:szCs w:val="24"/>
        </w:rPr>
        <w:t>.</w:t>
      </w:r>
    </w:p>
    <w:p w:rsidR="0077725B" w:rsidRDefault="0077725B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3.3. Основаниями возникновения образовательных отношений между обучающимся и образовательной организацией являются заявление обучающегося и (или) его родителей (законных представителей) о прохождении промежуточной </w:t>
      </w:r>
      <w:proofErr w:type="gramStart"/>
      <w:r>
        <w:rPr>
          <w:color w:val="000000" w:themeColor="text1"/>
          <w:sz w:val="24"/>
          <w:szCs w:val="24"/>
        </w:rPr>
        <w:t>и(</w:t>
      </w:r>
      <w:proofErr w:type="gramEnd"/>
      <w:r>
        <w:rPr>
          <w:color w:val="000000" w:themeColor="text1"/>
          <w:sz w:val="24"/>
          <w:szCs w:val="24"/>
        </w:rPr>
        <w:t xml:space="preserve">или) </w:t>
      </w:r>
      <w:r>
        <w:rPr>
          <w:color w:val="000000" w:themeColor="text1"/>
          <w:sz w:val="24"/>
          <w:szCs w:val="24"/>
        </w:rPr>
        <w:lastRenderedPageBreak/>
        <w:t>государственной итоговой аттестации в образовательной организации и распорядительный акт (приказ) образовательной организацией о приеме лица в качестве экстерна для прохождения промежуточной аттестации и (или) государственной итоговой аттестации (часть 1 статьи 53 Федерального закона).</w:t>
      </w:r>
    </w:p>
    <w:p w:rsidR="0077725B" w:rsidRDefault="0077725B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3.4. При получении общего образования в форме самообразования образовательная организация несет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обучающегося.</w:t>
      </w:r>
    </w:p>
    <w:p w:rsidR="0077725B" w:rsidRDefault="0077725B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3.5. Обучающийся по решению, принятому совместно с родителями (законными представителями), вправе на </w:t>
      </w:r>
      <w:proofErr w:type="gramStart"/>
      <w:r>
        <w:rPr>
          <w:color w:val="000000" w:themeColor="text1"/>
          <w:sz w:val="24"/>
          <w:szCs w:val="24"/>
        </w:rPr>
        <w:t>любом</w:t>
      </w:r>
      <w:proofErr w:type="gramEnd"/>
      <w:r>
        <w:rPr>
          <w:color w:val="000000" w:themeColor="text1"/>
          <w:sz w:val="24"/>
          <w:szCs w:val="24"/>
        </w:rPr>
        <w:t xml:space="preserve"> этапе</w:t>
      </w:r>
      <w:r w:rsidR="00AC78EE">
        <w:rPr>
          <w:color w:val="000000" w:themeColor="text1"/>
          <w:sz w:val="24"/>
          <w:szCs w:val="24"/>
        </w:rPr>
        <w:t xml:space="preserve"> обучения продолжить образование в иной форме, предусмотренной Федеральным законом, либо использовать право на сочетание форм получения образования и форм обучения.</w:t>
      </w:r>
    </w:p>
    <w:p w:rsidR="00AC78EE" w:rsidRDefault="00AC78EE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3.6. </w:t>
      </w:r>
      <w:proofErr w:type="gramStart"/>
      <w:r>
        <w:rPr>
          <w:color w:val="000000" w:themeColor="text1"/>
          <w:sz w:val="24"/>
          <w:szCs w:val="24"/>
        </w:rPr>
        <w:t>Зачисление в общеобразовательную организацию лица, получающего образование в форме самообразования, для продолжения обучения в общеобразовательной организации осуществляется с Порядком приема 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22.01.20104 г. № 32 «Об утверждении Порядка приема граждан на обучение по образовательным программам начального общего, основного общего</w:t>
      </w:r>
      <w:proofErr w:type="gramEnd"/>
      <w:r>
        <w:rPr>
          <w:color w:val="000000" w:themeColor="text1"/>
          <w:sz w:val="24"/>
          <w:szCs w:val="24"/>
        </w:rPr>
        <w:t xml:space="preserve"> и среднего общего образования».</w:t>
      </w:r>
    </w:p>
    <w:p w:rsidR="00AC78EE" w:rsidRDefault="00AC78EE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3.7. Учитывая целостность образовательного процесса, взаимосвязь обучения и воспитания, </w:t>
      </w:r>
      <w:proofErr w:type="gramStart"/>
      <w:r>
        <w:rPr>
          <w:color w:val="000000" w:themeColor="text1"/>
          <w:sz w:val="24"/>
          <w:szCs w:val="24"/>
        </w:rPr>
        <w:t>для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  <w:r>
        <w:rPr>
          <w:color w:val="000000" w:themeColor="text1"/>
          <w:sz w:val="24"/>
          <w:szCs w:val="24"/>
        </w:rPr>
        <w:t xml:space="preserve"> в форме самообразования системой образования создаются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</w:t>
      </w:r>
      <w:r w:rsidR="00D60D7A">
        <w:rPr>
          <w:color w:val="000000" w:themeColor="text1"/>
          <w:sz w:val="24"/>
          <w:szCs w:val="24"/>
        </w:rPr>
        <w:t>организациях, в которых они проходят соответствующую аттестацию.</w:t>
      </w:r>
    </w:p>
    <w:p w:rsidR="00D60D7A" w:rsidRPr="000E7D9F" w:rsidRDefault="00D60D7A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3.8. Согласно статье 8 Федерального закона обучающимся, испытывающим трудности в освоении основных общеобразовательных программ, своем развитии и социальной адаптации, органами государственной власти субъектов Российской Федерации организуется предоставление психолого-педагогической, медицинской и социальной помощи. Указанная помощь, в том числе, помощь </w:t>
      </w:r>
      <w:proofErr w:type="gramStart"/>
      <w:r>
        <w:rPr>
          <w:color w:val="000000" w:themeColor="text1"/>
          <w:sz w:val="24"/>
          <w:szCs w:val="24"/>
        </w:rPr>
        <w:t>обучающимся</w:t>
      </w:r>
      <w:proofErr w:type="gramEnd"/>
      <w:r>
        <w:rPr>
          <w:color w:val="000000" w:themeColor="text1"/>
          <w:sz w:val="24"/>
          <w:szCs w:val="24"/>
        </w:rPr>
        <w:t xml:space="preserve">  в составлении индивидуального учебного плана</w:t>
      </w:r>
    </w:p>
    <w:p w:rsidR="006E610A" w:rsidRDefault="006E610A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</w:p>
    <w:p w:rsidR="006E610A" w:rsidRDefault="006E610A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IV</w:t>
      </w:r>
      <w:r w:rsidRPr="006E610A">
        <w:rPr>
          <w:color w:val="000000" w:themeColor="text1"/>
          <w:sz w:val="24"/>
          <w:szCs w:val="24"/>
        </w:rPr>
        <w:t xml:space="preserve">. Организация и проведение промежуточной </w:t>
      </w:r>
    </w:p>
    <w:p w:rsidR="000E7D9F" w:rsidRDefault="006E610A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 w:rsidRPr="006E610A">
        <w:rPr>
          <w:color w:val="000000" w:themeColor="text1"/>
          <w:sz w:val="24"/>
          <w:szCs w:val="24"/>
        </w:rPr>
        <w:t xml:space="preserve">и (или) государственной итоговой аттестации </w:t>
      </w:r>
      <w:proofErr w:type="gramStart"/>
      <w:r w:rsidRPr="006E610A">
        <w:rPr>
          <w:color w:val="000000" w:themeColor="text1"/>
          <w:sz w:val="24"/>
          <w:szCs w:val="24"/>
        </w:rPr>
        <w:t>обучающихся</w:t>
      </w:r>
      <w:proofErr w:type="gramEnd"/>
    </w:p>
    <w:p w:rsidR="00EB2BDA" w:rsidRDefault="00EB2BDA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 В соответствии с частью</w:t>
      </w:r>
      <w:r w:rsidR="00324681">
        <w:rPr>
          <w:color w:val="000000" w:themeColor="text1"/>
          <w:sz w:val="24"/>
          <w:szCs w:val="24"/>
        </w:rPr>
        <w:t xml:space="preserve"> 3 статьи 34  Федерального закона 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</w:t>
      </w:r>
      <w:r w:rsidR="00BB11B9">
        <w:rPr>
          <w:color w:val="000000" w:themeColor="text1"/>
          <w:sz w:val="24"/>
          <w:szCs w:val="24"/>
        </w:rPr>
        <w:t xml:space="preserve">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 бесплатно. При прохождении аттестации экстерны пользуются академическими правами </w:t>
      </w:r>
      <w:proofErr w:type="gramStart"/>
      <w:r w:rsidR="00BB11B9">
        <w:rPr>
          <w:color w:val="000000" w:themeColor="text1"/>
          <w:sz w:val="24"/>
          <w:szCs w:val="24"/>
        </w:rPr>
        <w:t>обучающихся</w:t>
      </w:r>
      <w:proofErr w:type="gramEnd"/>
      <w:r w:rsidR="00BB11B9">
        <w:rPr>
          <w:color w:val="000000" w:themeColor="text1"/>
          <w:sz w:val="24"/>
          <w:szCs w:val="24"/>
        </w:rPr>
        <w:t xml:space="preserve"> по соответствующей образовательной программе.</w:t>
      </w:r>
    </w:p>
    <w:p w:rsidR="00BB11B9" w:rsidRDefault="00BB11B9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</w:t>
      </w:r>
      <w:r w:rsidR="00687712">
        <w:rPr>
          <w:color w:val="000000" w:themeColor="text1"/>
          <w:sz w:val="24"/>
          <w:szCs w:val="24"/>
        </w:rPr>
        <w:t xml:space="preserve">, на период прохождения конкретной аттестации или на период одного учебного года в </w:t>
      </w:r>
      <w:r w:rsidR="00687712">
        <w:rPr>
          <w:color w:val="000000" w:themeColor="text1"/>
          <w:sz w:val="24"/>
          <w:szCs w:val="24"/>
        </w:rPr>
        <w:lastRenderedPageBreak/>
        <w:t>зависимости от объективных обстоятельств и наиболее эффективной реализации прав и свобод ребенка.</w:t>
      </w:r>
    </w:p>
    <w:p w:rsidR="00687712" w:rsidRDefault="00687712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качестве образовательной организации для прохождения про</w:t>
      </w:r>
      <w:r w:rsidR="007F3951">
        <w:rPr>
          <w:color w:val="000000" w:themeColor="text1"/>
          <w:sz w:val="24"/>
          <w:szCs w:val="24"/>
        </w:rPr>
        <w:t>межуточной или государственной итоговой аттестации могут быть определены не только общеобразовательные организации, но и образовательные организации других типов, которым Федеральным законом  представлено право осуществлять образовательную деятельность по основным общеобразовательным программам.</w:t>
      </w:r>
    </w:p>
    <w:p w:rsidR="003945FF" w:rsidRPr="00FB48F9" w:rsidRDefault="007F3951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 w:rsidRPr="00FB48F9">
        <w:rPr>
          <w:sz w:val="24"/>
          <w:szCs w:val="24"/>
        </w:rPr>
        <w:t xml:space="preserve">4.2. </w:t>
      </w:r>
      <w:r w:rsidR="003945FF" w:rsidRPr="00FB48F9">
        <w:rPr>
          <w:sz w:val="24"/>
          <w:szCs w:val="24"/>
        </w:rPr>
        <w:t>Промежуточная аттестация  проводится 2 раза в год:</w:t>
      </w:r>
    </w:p>
    <w:p w:rsidR="003945FF" w:rsidRPr="00FB48F9" w:rsidRDefault="003945FF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 w:rsidRPr="00FB48F9">
        <w:rPr>
          <w:sz w:val="24"/>
          <w:szCs w:val="24"/>
        </w:rPr>
        <w:t>- по итогам  первого полугодия с 10 декабря по 20 декабря;</w:t>
      </w:r>
    </w:p>
    <w:p w:rsidR="003945FF" w:rsidRPr="00FB48F9" w:rsidRDefault="003945FF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 w:rsidRPr="00FB48F9">
        <w:rPr>
          <w:sz w:val="24"/>
          <w:szCs w:val="24"/>
        </w:rPr>
        <w:t>- по итогам учебного года с 10 мая по 20 мая.</w:t>
      </w:r>
    </w:p>
    <w:p w:rsidR="00FB48F9" w:rsidRPr="00FB48F9" w:rsidRDefault="00FB48F9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 w:rsidRPr="00FB48F9">
        <w:rPr>
          <w:sz w:val="24"/>
          <w:szCs w:val="24"/>
        </w:rPr>
        <w:t>Количество предметов</w:t>
      </w:r>
      <w:r>
        <w:rPr>
          <w:sz w:val="24"/>
          <w:szCs w:val="24"/>
        </w:rPr>
        <w:t>,</w:t>
      </w:r>
      <w:r w:rsidRPr="00FB48F9">
        <w:rPr>
          <w:sz w:val="24"/>
          <w:szCs w:val="24"/>
        </w:rPr>
        <w:t xml:space="preserve"> выносимых на аттестацию</w:t>
      </w:r>
      <w:r>
        <w:rPr>
          <w:sz w:val="24"/>
          <w:szCs w:val="24"/>
        </w:rPr>
        <w:t>,</w:t>
      </w:r>
      <w:r w:rsidRPr="00FB48F9">
        <w:rPr>
          <w:sz w:val="24"/>
          <w:szCs w:val="24"/>
        </w:rPr>
        <w:t xml:space="preserve"> определяется Учебным планом школы.</w:t>
      </w:r>
    </w:p>
    <w:p w:rsidR="007F3951" w:rsidRPr="00FB48F9" w:rsidRDefault="003945FF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 w:rsidRPr="00FB48F9">
        <w:rPr>
          <w:sz w:val="24"/>
          <w:szCs w:val="24"/>
        </w:rPr>
        <w:t>Государственная итоговая</w:t>
      </w:r>
      <w:r w:rsidR="007F3951" w:rsidRPr="00FB48F9">
        <w:rPr>
          <w:sz w:val="24"/>
          <w:szCs w:val="24"/>
        </w:rPr>
        <w:t xml:space="preserve"> аттестаци</w:t>
      </w:r>
      <w:r w:rsidRPr="00FB48F9">
        <w:rPr>
          <w:sz w:val="24"/>
          <w:szCs w:val="24"/>
        </w:rPr>
        <w:t>я проводится по расписанию</w:t>
      </w:r>
      <w:r w:rsidR="00FB48F9">
        <w:rPr>
          <w:sz w:val="24"/>
          <w:szCs w:val="24"/>
        </w:rPr>
        <w:t>, установлен</w:t>
      </w:r>
      <w:r w:rsidR="00FB48F9" w:rsidRPr="00FB48F9">
        <w:rPr>
          <w:sz w:val="24"/>
          <w:szCs w:val="24"/>
        </w:rPr>
        <w:t>но</w:t>
      </w:r>
      <w:r w:rsidR="00FB48F9">
        <w:rPr>
          <w:sz w:val="24"/>
          <w:szCs w:val="24"/>
        </w:rPr>
        <w:t>му</w:t>
      </w:r>
      <w:r w:rsidR="00FB48F9" w:rsidRPr="00FB48F9">
        <w:rPr>
          <w:sz w:val="24"/>
          <w:szCs w:val="24"/>
        </w:rPr>
        <w:t xml:space="preserve"> Министерством просвещения РФ и </w:t>
      </w:r>
      <w:r w:rsidRPr="00FB48F9">
        <w:rPr>
          <w:sz w:val="24"/>
          <w:szCs w:val="24"/>
        </w:rPr>
        <w:t xml:space="preserve"> Рособрнадзором</w:t>
      </w:r>
      <w:r w:rsidR="007F3951" w:rsidRPr="00FB48F9">
        <w:rPr>
          <w:sz w:val="24"/>
          <w:szCs w:val="24"/>
        </w:rPr>
        <w:t xml:space="preserve">. </w:t>
      </w:r>
    </w:p>
    <w:p w:rsidR="007F3951" w:rsidRDefault="007F3951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4.3. Для прохождения </w:t>
      </w:r>
      <w:r>
        <w:rPr>
          <w:color w:val="000000" w:themeColor="text1"/>
          <w:sz w:val="24"/>
          <w:szCs w:val="24"/>
        </w:rPr>
        <w:t>промежуточной или государственной итоговой аттестации в качестве экстерна совершеннолетним гражданином лично или родителями (законными представителями) несовершеннолетнего гражданина на имя директора Школы подается заявление</w:t>
      </w:r>
      <w:r w:rsidR="006C419D">
        <w:rPr>
          <w:color w:val="000000" w:themeColor="text1"/>
          <w:sz w:val="24"/>
          <w:szCs w:val="24"/>
        </w:rPr>
        <w:t>.</w:t>
      </w:r>
    </w:p>
    <w:p w:rsidR="006C419D" w:rsidRDefault="006C419D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</w:t>
      </w:r>
      <w:proofErr w:type="gramStart"/>
      <w:r>
        <w:rPr>
          <w:sz w:val="24"/>
          <w:szCs w:val="24"/>
        </w:rPr>
        <w:t>предоставляются следующие документы</w:t>
      </w:r>
      <w:proofErr w:type="gramEnd"/>
      <w:r>
        <w:rPr>
          <w:sz w:val="24"/>
          <w:szCs w:val="24"/>
        </w:rPr>
        <w:t>:</w:t>
      </w:r>
    </w:p>
    <w:p w:rsidR="006C419D" w:rsidRDefault="006C419D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- оригинал документа, удостоверяющего личность совершеннолетнего гражданина;</w:t>
      </w:r>
    </w:p>
    <w:p w:rsidR="006C419D" w:rsidRDefault="006C419D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- оригинал документа, удостоверяющего личность родителя (законного представителя) несовершеннолетнего гражданина;</w:t>
      </w:r>
    </w:p>
    <w:p w:rsidR="006C419D" w:rsidRDefault="006C419D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несовершеннолетнего гражданина);</w:t>
      </w:r>
    </w:p>
    <w:p w:rsidR="006C419D" w:rsidRDefault="006C419D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личное дело обучающегося (при отсутствии личного дела обучающегося в общеобразовательной организации оформляется личное дело обучающегося на время прохождения</w:t>
      </w:r>
      <w:r w:rsidRPr="006C419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промежуточной и (или) государственной итоговой аттестации;</w:t>
      </w:r>
    </w:p>
    <w:p w:rsidR="006C419D" w:rsidRDefault="006C419D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документы (при их наличии), подтверждающие освоение общеобразовательных программ (справки об обучении и о прохождении промежуточной аттестации в образовательной организации</w:t>
      </w:r>
      <w:r w:rsidR="00F005A0">
        <w:rPr>
          <w:color w:val="000000" w:themeColor="text1"/>
          <w:sz w:val="24"/>
          <w:szCs w:val="24"/>
        </w:rPr>
        <w:t>, реализующие основные общеобразовательные программы, документ об основном общем образовании).</w:t>
      </w:r>
    </w:p>
    <w:p w:rsidR="00F005A0" w:rsidRDefault="00F005A0" w:rsidP="00385235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4.4. </w:t>
      </w:r>
      <w:r w:rsidR="007F12BC">
        <w:rPr>
          <w:color w:val="000000" w:themeColor="text1"/>
          <w:sz w:val="24"/>
          <w:szCs w:val="24"/>
        </w:rPr>
        <w:t>На основании заявления совершеннолетнего обучающегося и (или) родителей (законных представителей) несовершеннолетнего обучающегося руководителем Школы издается распорядительный акт (приказ) о зачислении обучающегося в качестве экстерна в образовательную организацию для прохождения промежуточной и (или) государственной итоговой аттестации, в котором устанавливаются  аттестуемые предметы, сроки и формы промежуточной аттестации. Копия приказа хранится в личном деле экстерна.</w:t>
      </w:r>
    </w:p>
    <w:p w:rsidR="007F12BC" w:rsidRPr="001162CB" w:rsidRDefault="007F12BC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 w:rsidRPr="001162CB">
        <w:rPr>
          <w:sz w:val="24"/>
          <w:szCs w:val="24"/>
        </w:rPr>
        <w:t>4.5. При проведении промежуточной аттестации  Школа руководствуется требованиями статьи 58 Федерального закона и локальными нормативными актами, регламентирующими формы, порядок и сроки прохождения промежуточной аттестации экстерном.</w:t>
      </w:r>
    </w:p>
    <w:p w:rsidR="007F12BC" w:rsidRDefault="007F12BC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прохождения промежуточной аттестации Школа определяет с учетом мнения совершеннолетнего экстерна или родителей (законных представителей) несовершеннолетнего экстерна, в том числе исходя из темпа и последовательности изучения учебного материала.</w:t>
      </w:r>
    </w:p>
    <w:p w:rsidR="00EC004C" w:rsidRDefault="00EC004C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175516">
        <w:rPr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</w:t>
      </w:r>
      <w:r w:rsidR="00175516">
        <w:rPr>
          <w:sz w:val="24"/>
          <w:szCs w:val="24"/>
        </w:rPr>
        <w:lastRenderedPageBreak/>
        <w:t>распорядительным актом (приказом) Школы, при отсутствии уважительных причин признаются академической задолженностью (часть 2 статьи 58  Федерального закона).</w:t>
      </w:r>
    </w:p>
    <w:p w:rsidR="00175516" w:rsidRDefault="0017551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4.7. В соответствии с частью 3 статьи 58 Федерального закона обучающиеся обязаны ликвидировать академическую задолженность.</w:t>
      </w:r>
    </w:p>
    <w:p w:rsidR="00175516" w:rsidRDefault="0017551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Общеобразовательные организации,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 ее ликвидации (часть 4 статьи 58 Федерального закона).</w:t>
      </w:r>
      <w:proofErr w:type="gramEnd"/>
    </w:p>
    <w:p w:rsidR="00175516" w:rsidRDefault="0017551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4.9. 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</w:t>
      </w:r>
      <w:r w:rsidR="001D6CF4">
        <w:rPr>
          <w:sz w:val="24"/>
          <w:szCs w:val="24"/>
        </w:rPr>
        <w:t xml:space="preserve">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 (часть 5 статьи 58 Федерального закона).</w:t>
      </w:r>
    </w:p>
    <w:p w:rsidR="001D6CF4" w:rsidRDefault="001D6CF4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4.10. Для проведения промежуточной аттестации во второй раз Школой создается комиссия (часть 6 статьи 58 Федерального закона).</w:t>
      </w:r>
    </w:p>
    <w:p w:rsidR="001D6CF4" w:rsidRDefault="001D6CF4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4.11. Результаты промежуточной аттестации экстернов отражаются в протоколах.</w:t>
      </w:r>
    </w:p>
    <w:p w:rsidR="001D6CF4" w:rsidRDefault="001D6CF4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После прохождения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промежуточной аттестации издается распорядительный акт (приказ) об отчислении его из Школы.  В трехдневный срок после издания распорядительного акта (приказа) об </w:t>
      </w:r>
      <w:proofErr w:type="gramStart"/>
      <w:r>
        <w:rPr>
          <w:sz w:val="24"/>
          <w:szCs w:val="24"/>
        </w:rPr>
        <w:t>отчислении</w:t>
      </w:r>
      <w:proofErr w:type="gramEnd"/>
      <w:r>
        <w:rPr>
          <w:sz w:val="24"/>
          <w:szCs w:val="24"/>
        </w:rPr>
        <w:t xml:space="preserve"> обучающегося   Школа выдает лицу, отчисленному справку об обучении (часть 5 статьи 61 Федерального закона) по образцу, самостоятельно установленному Школой (часть 12 статьи 60 Федерального закона).</w:t>
      </w:r>
    </w:p>
    <w:p w:rsidR="00E73376" w:rsidRDefault="00E7337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4.13.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общеобразовательной организации (часть 10 статьи 60 Федерального закона).</w:t>
      </w:r>
    </w:p>
    <w:p w:rsidR="00E73376" w:rsidRDefault="00E7337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4.14. При проведении государственной итоговой аттестации Школа руководствуется требованиями статьи 59 Федерального закона и порядком проведения государственной итоговой аттестации по соответствующей образовательной программе, утвержденной приказом Министерства образования и науки Российской Федерации.</w:t>
      </w:r>
    </w:p>
    <w:p w:rsidR="00E73376" w:rsidRDefault="00E7337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proofErr w:type="gramStart"/>
      <w:r>
        <w:rPr>
          <w:sz w:val="24"/>
          <w:szCs w:val="24"/>
        </w:rPr>
        <w:t>Обучающиеся, не прошедшие государственную итоговую аттестацию или 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 (часть 7 статьи 59 Федерального закона).</w:t>
      </w:r>
      <w:proofErr w:type="gramEnd"/>
    </w:p>
    <w:p w:rsidR="00E73376" w:rsidRDefault="00E7337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4.16. Обучающимся, прошедшим промежуточную аттестацию и не проходившим государственную итоговую аттестацию, выдается справка о промеж</w:t>
      </w:r>
      <w:r w:rsidR="00B524F3">
        <w:rPr>
          <w:sz w:val="24"/>
          <w:szCs w:val="24"/>
        </w:rPr>
        <w:t>у</w:t>
      </w:r>
      <w:r>
        <w:rPr>
          <w:sz w:val="24"/>
          <w:szCs w:val="24"/>
        </w:rPr>
        <w:t>точной аттестации по установленной форме.</w:t>
      </w:r>
    </w:p>
    <w:p w:rsidR="00E73376" w:rsidRDefault="00E7337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4.17. Экстернам, успешно прошедшим государственную итоговую аттестацию, выдаются документы, подтверждающие получение общего образования следующего уровня:</w:t>
      </w:r>
    </w:p>
    <w:p w:rsidR="00E73376" w:rsidRDefault="00B524F3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1) основное общее образовани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подтверждается аттестатом об основном общем образовании);</w:t>
      </w:r>
    </w:p>
    <w:p w:rsidR="00B524F3" w:rsidRDefault="00B524F3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>2) среднее общее образование (подтверждается аттестатом о среднем общем образовании)</w:t>
      </w:r>
      <w:r w:rsidRPr="00B524F3">
        <w:rPr>
          <w:sz w:val="24"/>
          <w:szCs w:val="24"/>
        </w:rPr>
        <w:t xml:space="preserve"> </w:t>
      </w:r>
      <w:r>
        <w:rPr>
          <w:sz w:val="24"/>
          <w:szCs w:val="24"/>
        </w:rPr>
        <w:t>(часть 6 статьи 60 Федерального закона).</w:t>
      </w:r>
    </w:p>
    <w:p w:rsidR="00B524F3" w:rsidRDefault="00B524F3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</w:p>
    <w:p w:rsidR="00B524F3" w:rsidRDefault="00B524F3" w:rsidP="00B524F3">
      <w:pPr>
        <w:shd w:val="clear" w:color="auto" w:fill="FFFFFF"/>
        <w:ind w:left="59" w:right="59" w:firstLine="792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V</w:t>
      </w:r>
      <w:r w:rsidRPr="006E610A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Права обучающихся, получающих образование в семейной форме и форме самообразования.</w:t>
      </w:r>
      <w:proofErr w:type="gramEnd"/>
    </w:p>
    <w:p w:rsidR="00175516" w:rsidRDefault="00175516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</w:p>
    <w:p w:rsidR="00175516" w:rsidRDefault="00B524F3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D54D3">
        <w:rPr>
          <w:sz w:val="24"/>
          <w:szCs w:val="24"/>
        </w:rPr>
        <w:t>Согласно части 1 статьи 33 Федерального закона экстерны являются обучающимися и обладают всеми  академическими правами, предоставленными обучающимися в соответствии со статьей 34 Федерального закона.  В частности, экстерны наравне с другими обучающимися имеет право на развитие своих творческих способностей и интересов, включая участие в конкурсах, олимпиадах, в том числе, 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Кроме того, экстерны могут рассчитывать</w:t>
      </w:r>
      <w:r w:rsidR="001162CB">
        <w:rPr>
          <w:sz w:val="24"/>
          <w:szCs w:val="24"/>
        </w:rPr>
        <w:t xml:space="preserve"> на получение при необходимости социально- педагогической и психологической помощи, бесплатной психолого-медико-педагогической коррекции (статья 42 Федерального закона).</w:t>
      </w:r>
    </w:p>
    <w:p w:rsidR="001162CB" w:rsidRDefault="001162CB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прохождении промежуточной и (или) государственной итоговой аттестации экстерны пользуются академическими правами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соответствующей образовательной программе (часть 3 статьи 34 Федерального закона).</w:t>
      </w:r>
    </w:p>
    <w:p w:rsidR="001162CB" w:rsidRPr="007F12BC" w:rsidRDefault="00E34402" w:rsidP="00385235">
      <w:pPr>
        <w:shd w:val="clear" w:color="auto" w:fill="FFFFFF"/>
        <w:ind w:left="59" w:right="59" w:firstLine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Статья 35 Федерального закона гарантирует право обучающихся по основным образовательным программам за счет бюджетных ассигнований бюджетов различных уровней  в пределах государственных образовательных стандартов на бесплатное пользование во время обучения учебниками и учебными пособиями, необходимыми в учебном процессе. В этой связи, обучающиеся должны быть обеспечены  учебниками и учебными пособиями из фондов библиотеки образовательной организации, в которой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проходит промежуточную и (или) государственную итоговую аттестацию бесплатно.</w:t>
      </w:r>
    </w:p>
    <w:sectPr w:rsidR="001162CB" w:rsidRPr="007F12BC" w:rsidSect="0038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7D49"/>
    <w:rsid w:val="000010F2"/>
    <w:rsid w:val="00024ED4"/>
    <w:rsid w:val="0003230F"/>
    <w:rsid w:val="000600FC"/>
    <w:rsid w:val="00092E73"/>
    <w:rsid w:val="000B5BA9"/>
    <w:rsid w:val="000B70FF"/>
    <w:rsid w:val="000E7D9F"/>
    <w:rsid w:val="000F62ED"/>
    <w:rsid w:val="001162CB"/>
    <w:rsid w:val="001411FB"/>
    <w:rsid w:val="001553F3"/>
    <w:rsid w:val="00175516"/>
    <w:rsid w:val="00176FF9"/>
    <w:rsid w:val="001D6CF4"/>
    <w:rsid w:val="001F6645"/>
    <w:rsid w:val="00200B5D"/>
    <w:rsid w:val="002A0BED"/>
    <w:rsid w:val="002B78D9"/>
    <w:rsid w:val="002D6029"/>
    <w:rsid w:val="002D61F3"/>
    <w:rsid w:val="002F77AF"/>
    <w:rsid w:val="003107CA"/>
    <w:rsid w:val="00323B15"/>
    <w:rsid w:val="00324681"/>
    <w:rsid w:val="00361BA0"/>
    <w:rsid w:val="00385235"/>
    <w:rsid w:val="003945FF"/>
    <w:rsid w:val="00397090"/>
    <w:rsid w:val="003F4BE8"/>
    <w:rsid w:val="00415380"/>
    <w:rsid w:val="00472001"/>
    <w:rsid w:val="004E4988"/>
    <w:rsid w:val="00507772"/>
    <w:rsid w:val="005B0C3E"/>
    <w:rsid w:val="005C471C"/>
    <w:rsid w:val="00677C6D"/>
    <w:rsid w:val="00687712"/>
    <w:rsid w:val="006A06E9"/>
    <w:rsid w:val="006C419D"/>
    <w:rsid w:val="006D2E4D"/>
    <w:rsid w:val="006E610A"/>
    <w:rsid w:val="00725CBC"/>
    <w:rsid w:val="00734184"/>
    <w:rsid w:val="0073445D"/>
    <w:rsid w:val="00756319"/>
    <w:rsid w:val="0077725B"/>
    <w:rsid w:val="007858E5"/>
    <w:rsid w:val="007D1673"/>
    <w:rsid w:val="007F12BC"/>
    <w:rsid w:val="007F3951"/>
    <w:rsid w:val="00812AB3"/>
    <w:rsid w:val="00857C53"/>
    <w:rsid w:val="00893821"/>
    <w:rsid w:val="00894C90"/>
    <w:rsid w:val="00905427"/>
    <w:rsid w:val="009524DF"/>
    <w:rsid w:val="009A291A"/>
    <w:rsid w:val="009C7E22"/>
    <w:rsid w:val="00A86E55"/>
    <w:rsid w:val="00AC78EE"/>
    <w:rsid w:val="00AD7CEA"/>
    <w:rsid w:val="00AD7D49"/>
    <w:rsid w:val="00AE5B90"/>
    <w:rsid w:val="00B2268E"/>
    <w:rsid w:val="00B524F3"/>
    <w:rsid w:val="00B7413C"/>
    <w:rsid w:val="00B962D9"/>
    <w:rsid w:val="00BB11B9"/>
    <w:rsid w:val="00BB715D"/>
    <w:rsid w:val="00BF4B3F"/>
    <w:rsid w:val="00C2629E"/>
    <w:rsid w:val="00C61770"/>
    <w:rsid w:val="00CD1271"/>
    <w:rsid w:val="00CD38A3"/>
    <w:rsid w:val="00CD72BE"/>
    <w:rsid w:val="00D60D7A"/>
    <w:rsid w:val="00D80EBF"/>
    <w:rsid w:val="00DB7C13"/>
    <w:rsid w:val="00DC5C3E"/>
    <w:rsid w:val="00DD3856"/>
    <w:rsid w:val="00E34402"/>
    <w:rsid w:val="00E36C6F"/>
    <w:rsid w:val="00E664BB"/>
    <w:rsid w:val="00E73376"/>
    <w:rsid w:val="00EB2BDA"/>
    <w:rsid w:val="00EC004C"/>
    <w:rsid w:val="00ED33BD"/>
    <w:rsid w:val="00ED54D3"/>
    <w:rsid w:val="00F005A0"/>
    <w:rsid w:val="00F15887"/>
    <w:rsid w:val="00F94D4B"/>
    <w:rsid w:val="00FB48F9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A06E9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11F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29</cp:revision>
  <dcterms:created xsi:type="dcterms:W3CDTF">2019-02-27T07:33:00Z</dcterms:created>
  <dcterms:modified xsi:type="dcterms:W3CDTF">2019-04-09T11:45:00Z</dcterms:modified>
</cp:coreProperties>
</file>